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88" w:rsidRDefault="00A55688" w:rsidP="008A59D8">
      <w:pPr>
        <w:spacing w:afterLines="50"/>
        <w:ind w:firstLineChars="200" w:firstLine="562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南京海事法院诉讼指南（船舶优先权催告申请篇）</w:t>
      </w:r>
    </w:p>
    <w:p w:rsidR="00A55688" w:rsidRDefault="00A55688" w:rsidP="008A59D8">
      <w:pPr>
        <w:spacing w:afterLines="50"/>
        <w:ind w:firstLineChars="200" w:firstLine="562"/>
        <w:jc w:val="center"/>
        <w:rPr>
          <w:b/>
          <w:bCs/>
          <w:sz w:val="28"/>
          <w:szCs w:val="28"/>
        </w:rPr>
      </w:pPr>
    </w:p>
    <w:p w:rsidR="00A55688" w:rsidRDefault="00A55688" w:rsidP="008A59D8">
      <w:pPr>
        <w:spacing w:afterLines="50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一、船舶优先权催告申请条件有哪些？</w:t>
      </w:r>
    </w:p>
    <w:p w:rsidR="00A55688" w:rsidRDefault="00A55688" w:rsidP="008A59D8">
      <w:pPr>
        <w:spacing w:afterLines="50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、船舶转让时，受让人可以向海事法院申请船舶优先权催告，催促船舶优先权人及时主张权利，消灭该船舶附有的船舶优先权。</w:t>
      </w:r>
    </w:p>
    <w:p w:rsidR="00A55688" w:rsidRDefault="00A55688" w:rsidP="008A59D8">
      <w:pPr>
        <w:spacing w:afterLines="50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、受让人申请船舶优先权催告的，应当向转让船舶交付地或者受让人所在地海事法院提出。</w:t>
      </w:r>
    </w:p>
    <w:p w:rsidR="00A55688" w:rsidRDefault="00A55688" w:rsidP="008A59D8">
      <w:pPr>
        <w:spacing w:afterLines="50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二、船舶优先权催告申请应提交哪些材料？</w:t>
      </w:r>
    </w:p>
    <w:p w:rsidR="00A55688" w:rsidRDefault="00A55688" w:rsidP="008A59D8">
      <w:pPr>
        <w:spacing w:afterLines="50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、船舶优先权催告申请书</w:t>
      </w:r>
    </w:p>
    <w:p w:rsidR="00A55688" w:rsidRDefault="00A55688" w:rsidP="008A59D8">
      <w:pPr>
        <w:spacing w:afterLines="50"/>
        <w:ind w:firstLineChars="200" w:firstLine="420"/>
      </w:pPr>
      <w:r>
        <w:rPr>
          <w:rFonts w:hint="eastAsia"/>
        </w:rPr>
        <w:t>申请事项写明船舶的名称、申请船舶优先权催告的事实和理由。</w:t>
      </w:r>
    </w:p>
    <w:p w:rsidR="00A55688" w:rsidRDefault="00A55688" w:rsidP="008A59D8">
      <w:pPr>
        <w:spacing w:afterLines="50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、船舶转让、受让的证据材料</w:t>
      </w:r>
    </w:p>
    <w:p w:rsidR="00A55688" w:rsidRDefault="00A55688" w:rsidP="008A59D8">
      <w:pPr>
        <w:spacing w:afterLines="50"/>
        <w:ind w:firstLineChars="200" w:firstLine="420"/>
      </w:pPr>
      <w:r>
        <w:rPr>
          <w:rFonts w:hint="eastAsia"/>
        </w:rPr>
        <w:t>包括船舶的权属证书、国籍证书等船舶信息的证据材料及船舶的买卖合同等证据。</w:t>
      </w:r>
    </w:p>
    <w:p w:rsidR="00A55688" w:rsidRDefault="00A55688" w:rsidP="008A59D8">
      <w:pPr>
        <w:spacing w:afterLines="50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、申请人主体资格材料</w:t>
      </w:r>
    </w:p>
    <w:p w:rsidR="00A55688" w:rsidRDefault="00A55688" w:rsidP="008A59D8">
      <w:pPr>
        <w:spacing w:afterLines="50"/>
        <w:ind w:firstLineChars="200" w:firstLine="420"/>
      </w:pPr>
      <w:r>
        <w:rPr>
          <w:rFonts w:hint="eastAsia"/>
        </w:rPr>
        <w:t>申请人是自然人的，提交身份证明复印件；申请人是法人或者非法人组织的，提交营业执照或者组织机构代码证复印件、法定代表人或者主要负责人身份证明书。</w:t>
      </w:r>
    </w:p>
    <w:p w:rsidR="00A55688" w:rsidRDefault="00A55688" w:rsidP="008A59D8">
      <w:pPr>
        <w:spacing w:afterLines="50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、授权委托书</w:t>
      </w:r>
    </w:p>
    <w:p w:rsidR="00A55688" w:rsidRDefault="00A55688" w:rsidP="008A59D8">
      <w:pPr>
        <w:spacing w:afterLines="50"/>
        <w:ind w:firstLineChars="200" w:firstLine="420"/>
      </w:pPr>
      <w:r>
        <w:rPr>
          <w:rFonts w:hint="eastAsia"/>
        </w:rPr>
        <w:t>代理人是律师的，提交授权委托书及律所公函；代理人是公司员工的，提交员工身份证复印件、授权委托书及劳动合同复印件并由公司盖章。</w:t>
      </w:r>
    </w:p>
    <w:p w:rsidR="00A55688" w:rsidRDefault="00A55688" w:rsidP="008A59D8">
      <w:pPr>
        <w:spacing w:afterLines="50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、法律文书送达地址确认书</w:t>
      </w:r>
    </w:p>
    <w:p w:rsidR="00A55688" w:rsidRDefault="00A55688">
      <w:pPr>
        <w:widowControl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:rsidR="00691871" w:rsidRDefault="00A215C3">
      <w:pPr>
        <w:spacing w:line="520" w:lineRule="exact"/>
        <w:jc w:val="center"/>
        <w:rPr>
          <w:b/>
          <w:bCs/>
          <w:sz w:val="30"/>
          <w:szCs w:val="30"/>
          <w:shd w:val="clear" w:color="auto" w:fill="FFFFFF"/>
        </w:rPr>
      </w:pPr>
      <w:r>
        <w:rPr>
          <w:rFonts w:hint="eastAsia"/>
          <w:b/>
          <w:bCs/>
          <w:sz w:val="30"/>
          <w:szCs w:val="30"/>
        </w:rPr>
        <w:lastRenderedPageBreak/>
        <w:t>Application guide</w:t>
      </w:r>
      <w:r>
        <w:rPr>
          <w:b/>
          <w:bCs/>
          <w:sz w:val="30"/>
          <w:szCs w:val="30"/>
        </w:rPr>
        <w:t> </w:t>
      </w:r>
      <w:r>
        <w:rPr>
          <w:rFonts w:hint="eastAsia"/>
          <w:b/>
          <w:bCs/>
          <w:sz w:val="30"/>
          <w:szCs w:val="30"/>
        </w:rPr>
        <w:t xml:space="preserve">for </w:t>
      </w:r>
      <w:r>
        <w:rPr>
          <w:b/>
          <w:bCs/>
          <w:sz w:val="30"/>
          <w:szCs w:val="30"/>
        </w:rPr>
        <w:t>publication of a notice for maritime lien</w:t>
      </w:r>
    </w:p>
    <w:p w:rsidR="00691871" w:rsidRDefault="00691871">
      <w:pPr>
        <w:spacing w:line="520" w:lineRule="exact"/>
        <w:jc w:val="center"/>
        <w:rPr>
          <w:b/>
          <w:bCs/>
          <w:sz w:val="28"/>
          <w:szCs w:val="28"/>
          <w:shd w:val="clear" w:color="auto" w:fill="FFFFFF"/>
        </w:rPr>
      </w:pPr>
    </w:p>
    <w:p w:rsidR="00691871" w:rsidRDefault="00A215C3">
      <w:pPr>
        <w:spacing w:line="520" w:lineRule="exact"/>
        <w:ind w:firstLine="420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I. What are requirements</w:t>
      </w:r>
      <w:r w:rsidR="00577855"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/>
          <w:b/>
          <w:bCs/>
          <w:sz w:val="28"/>
          <w:szCs w:val="28"/>
        </w:rPr>
        <w:t xml:space="preserve">for application for </w:t>
      </w:r>
      <w:bookmarkStart w:id="1" w:name="OLE_LINK3"/>
      <w:r>
        <w:rPr>
          <w:rFonts w:cs="宋体"/>
          <w:b/>
          <w:bCs/>
          <w:sz w:val="28"/>
          <w:szCs w:val="28"/>
        </w:rPr>
        <w:t>publication of a notice for maritime lien?</w:t>
      </w:r>
    </w:p>
    <w:bookmarkEnd w:id="1"/>
    <w:p w:rsidR="00691871" w:rsidRDefault="00A215C3">
      <w:pPr>
        <w:spacing w:line="520" w:lineRule="exact"/>
        <w:ind w:firstLine="420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1. When a ship is transferred, the transferee may apply to the maritime court for a notice of maritime lien to urge the maritime lien holder to claim the right in time and eliminate the maritime lien attached to the ship.</w:t>
      </w:r>
    </w:p>
    <w:p w:rsidR="00691871" w:rsidRDefault="00A215C3">
      <w:pPr>
        <w:spacing w:line="520" w:lineRule="exact"/>
        <w:ind w:firstLine="420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 xml:space="preserve">2. When the transferee applies for a notice of maritime lien, </w:t>
      </w:r>
      <w:r>
        <w:rPr>
          <w:rFonts w:cs="宋体" w:hint="eastAsia"/>
          <w:sz w:val="28"/>
          <w:szCs w:val="28"/>
        </w:rPr>
        <w:t>he/she</w:t>
      </w:r>
      <w:r>
        <w:rPr>
          <w:rFonts w:cs="宋体"/>
          <w:sz w:val="28"/>
          <w:szCs w:val="28"/>
        </w:rPr>
        <w:t xml:space="preserve"> shall </w:t>
      </w:r>
      <w:r>
        <w:rPr>
          <w:rFonts w:cs="宋体" w:hint="eastAsia"/>
          <w:sz w:val="28"/>
          <w:szCs w:val="28"/>
        </w:rPr>
        <w:t xml:space="preserve">apply </w:t>
      </w:r>
      <w:r>
        <w:rPr>
          <w:rFonts w:cs="宋体"/>
          <w:sz w:val="28"/>
          <w:szCs w:val="28"/>
        </w:rPr>
        <w:t>to the maritime court at the place where the ship is delivered or where the transferee is located.</w:t>
      </w:r>
    </w:p>
    <w:p w:rsidR="00691871" w:rsidRDefault="00A215C3">
      <w:pPr>
        <w:spacing w:line="520" w:lineRule="exact"/>
        <w:ind w:firstLine="420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II. What are materials to be submitted in the application for</w:t>
      </w:r>
      <w:bookmarkStart w:id="2" w:name="OLE_LINK4"/>
      <w:bookmarkStart w:id="3" w:name="OLE_LINK5"/>
      <w:r>
        <w:rPr>
          <w:rFonts w:cs="宋体"/>
          <w:b/>
          <w:bCs/>
          <w:sz w:val="28"/>
          <w:szCs w:val="28"/>
        </w:rPr>
        <w:t xml:space="preserve"> publication of </w:t>
      </w:r>
      <w:bookmarkEnd w:id="2"/>
      <w:bookmarkEnd w:id="3"/>
      <w:r>
        <w:rPr>
          <w:rFonts w:cs="宋体"/>
          <w:b/>
          <w:bCs/>
          <w:sz w:val="28"/>
          <w:szCs w:val="28"/>
        </w:rPr>
        <w:t>a notice for maritime lien?</w:t>
      </w:r>
    </w:p>
    <w:p w:rsidR="00691871" w:rsidRDefault="00A215C3">
      <w:pPr>
        <w:numPr>
          <w:ilvl w:val="0"/>
          <w:numId w:val="1"/>
        </w:numPr>
        <w:spacing w:line="520" w:lineRule="exac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Application for publication of a notice of maritime lien</w:t>
      </w:r>
    </w:p>
    <w:p w:rsidR="00691871" w:rsidRDefault="00A215C3">
      <w:pPr>
        <w:spacing w:line="520" w:lineRule="exact"/>
        <w:ind w:firstLine="420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The application shall specify the name of the ship, the facts and reasons for the application for the notice of maritime lien.</w:t>
      </w:r>
    </w:p>
    <w:p w:rsidR="00691871" w:rsidRDefault="00A215C3">
      <w:pPr>
        <w:spacing w:line="520" w:lineRule="exact"/>
        <w:ind w:firstLine="420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2. Evidence materials of ship transfer and assignment</w:t>
      </w:r>
    </w:p>
    <w:p w:rsidR="00691871" w:rsidRDefault="00A215C3">
      <w:pPr>
        <w:spacing w:line="520" w:lineRule="exact"/>
        <w:ind w:firstLine="420"/>
        <w:rPr>
          <w:rFonts w:cs="宋体"/>
          <w:sz w:val="28"/>
          <w:szCs w:val="28"/>
        </w:rPr>
      </w:pPr>
      <w:proofErr w:type="gramStart"/>
      <w:r>
        <w:rPr>
          <w:rFonts w:cs="宋体"/>
          <w:sz w:val="28"/>
          <w:szCs w:val="28"/>
        </w:rPr>
        <w:t>Including evidence materials of ship information</w:t>
      </w:r>
      <w:r>
        <w:rPr>
          <w:rFonts w:cs="宋体" w:hint="eastAsia"/>
          <w:sz w:val="28"/>
          <w:szCs w:val="28"/>
        </w:rPr>
        <w:t>,</w:t>
      </w:r>
      <w:r>
        <w:rPr>
          <w:rFonts w:cs="宋体"/>
          <w:sz w:val="28"/>
          <w:szCs w:val="28"/>
        </w:rPr>
        <w:t xml:space="preserve"> such as </w:t>
      </w:r>
      <w:r>
        <w:rPr>
          <w:rFonts w:cs="宋体" w:hint="eastAsia"/>
          <w:sz w:val="28"/>
          <w:szCs w:val="28"/>
        </w:rPr>
        <w:t xml:space="preserve">the </w:t>
      </w:r>
      <w:r>
        <w:rPr>
          <w:rFonts w:cs="宋体"/>
          <w:sz w:val="28"/>
          <w:szCs w:val="28"/>
        </w:rPr>
        <w:t>certificate of ownership, nationality certificate and sales contract of the ship.</w:t>
      </w:r>
      <w:proofErr w:type="gramEnd"/>
    </w:p>
    <w:p w:rsidR="00691871" w:rsidRDefault="00A215C3">
      <w:pPr>
        <w:spacing w:line="520" w:lineRule="exact"/>
        <w:ind w:left="420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3. Documents for the applicant’s subject qualification</w:t>
      </w:r>
    </w:p>
    <w:p w:rsidR="00691871" w:rsidRDefault="00A215C3">
      <w:pPr>
        <w:spacing w:line="520" w:lineRule="exact"/>
        <w:ind w:firstLine="420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 xml:space="preserve">If the applicant is a natural person, </w:t>
      </w:r>
      <w:r>
        <w:rPr>
          <w:rFonts w:cs="宋体" w:hint="eastAsia"/>
          <w:sz w:val="28"/>
          <w:szCs w:val="28"/>
        </w:rPr>
        <w:t>submit</w:t>
      </w:r>
      <w:r>
        <w:rPr>
          <w:rFonts w:cs="宋体"/>
          <w:sz w:val="28"/>
          <w:szCs w:val="28"/>
        </w:rPr>
        <w:t xml:space="preserve"> the copy of identification card; if the applicant is a legal person or other organization, submit the copy of business license or organization code certificate and the identity certificate of the legal representative or the person chiefly in charge.</w:t>
      </w:r>
    </w:p>
    <w:p w:rsidR="00691871" w:rsidRDefault="00A215C3">
      <w:pPr>
        <w:spacing w:line="520" w:lineRule="exact"/>
        <w:ind w:firstLine="420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4. Power of attorney</w:t>
      </w:r>
    </w:p>
    <w:p w:rsidR="00691871" w:rsidRDefault="00A215C3">
      <w:pPr>
        <w:spacing w:line="520" w:lineRule="exact"/>
        <w:ind w:firstLine="420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lastRenderedPageBreak/>
        <w:t xml:space="preserve">If the agent ad </w:t>
      </w:r>
      <w:proofErr w:type="spellStart"/>
      <w:r>
        <w:rPr>
          <w:rFonts w:cs="宋体"/>
          <w:sz w:val="28"/>
          <w:szCs w:val="28"/>
        </w:rPr>
        <w:t>litem</w:t>
      </w:r>
      <w:proofErr w:type="spellEnd"/>
      <w:r>
        <w:rPr>
          <w:rFonts w:cs="宋体"/>
          <w:sz w:val="28"/>
          <w:szCs w:val="28"/>
        </w:rPr>
        <w:t xml:space="preserve"> is a lawyer, </w:t>
      </w:r>
      <w:r>
        <w:rPr>
          <w:rFonts w:cs="宋体" w:hint="eastAsia"/>
          <w:sz w:val="28"/>
          <w:szCs w:val="28"/>
        </w:rPr>
        <w:t>submit</w:t>
      </w:r>
      <w:r>
        <w:rPr>
          <w:rFonts w:cs="宋体"/>
          <w:sz w:val="28"/>
          <w:szCs w:val="28"/>
        </w:rPr>
        <w:t xml:space="preserve"> the power of attorney and the letter of law firm; if the agent ad </w:t>
      </w:r>
      <w:proofErr w:type="spellStart"/>
      <w:r>
        <w:rPr>
          <w:rFonts w:cs="宋体"/>
          <w:sz w:val="28"/>
          <w:szCs w:val="28"/>
        </w:rPr>
        <w:t>litem</w:t>
      </w:r>
      <w:proofErr w:type="spellEnd"/>
      <w:r>
        <w:rPr>
          <w:rFonts w:cs="宋体"/>
          <w:sz w:val="28"/>
          <w:szCs w:val="28"/>
        </w:rPr>
        <w:t xml:space="preserve"> is a company employee, </w:t>
      </w:r>
      <w:r>
        <w:rPr>
          <w:rFonts w:cs="宋体" w:hint="eastAsia"/>
          <w:sz w:val="28"/>
          <w:szCs w:val="28"/>
        </w:rPr>
        <w:t>submit</w:t>
      </w:r>
      <w:r>
        <w:rPr>
          <w:rFonts w:cs="宋体"/>
          <w:sz w:val="28"/>
          <w:szCs w:val="28"/>
        </w:rPr>
        <w:t xml:space="preserve"> the copy of the employee’s identification card, power of attorney, the copy of labor contract and the aforesaid documents should be affixed with the company’s stamp.</w:t>
      </w:r>
    </w:p>
    <w:p w:rsidR="00691871" w:rsidRDefault="00A215C3">
      <w:pPr>
        <w:spacing w:line="520" w:lineRule="exact"/>
        <w:ind w:firstLine="420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 xml:space="preserve">5. Confirmation of service address </w:t>
      </w:r>
      <w:r>
        <w:rPr>
          <w:rFonts w:cs="宋体" w:hint="eastAsia"/>
          <w:sz w:val="28"/>
          <w:szCs w:val="28"/>
        </w:rPr>
        <w:t>for</w:t>
      </w:r>
      <w:r>
        <w:rPr>
          <w:rFonts w:cs="宋体"/>
          <w:sz w:val="28"/>
          <w:szCs w:val="28"/>
        </w:rPr>
        <w:t xml:space="preserve"> legal documents</w:t>
      </w:r>
    </w:p>
    <w:p w:rsidR="00691871" w:rsidRDefault="00691871">
      <w:pPr>
        <w:spacing w:line="520" w:lineRule="exact"/>
        <w:ind w:left="540"/>
        <w:rPr>
          <w:sz w:val="28"/>
          <w:szCs w:val="28"/>
        </w:rPr>
      </w:pPr>
    </w:p>
    <w:p w:rsidR="00691871" w:rsidRDefault="00691871"/>
    <w:sectPr w:rsidR="00691871" w:rsidSect="0069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688" w:rsidRDefault="00A55688" w:rsidP="00A55688">
      <w:r>
        <w:separator/>
      </w:r>
    </w:p>
  </w:endnote>
  <w:endnote w:type="continuationSeparator" w:id="1">
    <w:p w:rsidR="00A55688" w:rsidRDefault="00A55688" w:rsidP="00A55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688" w:rsidRDefault="00A55688" w:rsidP="00A55688">
      <w:r>
        <w:separator/>
      </w:r>
    </w:p>
  </w:footnote>
  <w:footnote w:type="continuationSeparator" w:id="1">
    <w:p w:rsidR="00A55688" w:rsidRDefault="00A55688" w:rsidP="00A55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27A8C"/>
    <w:multiLevelType w:val="multilevel"/>
    <w:tmpl w:val="52D27A8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600"/>
    <w:rsid w:val="000352A7"/>
    <w:rsid w:val="000D6363"/>
    <w:rsid w:val="00293D12"/>
    <w:rsid w:val="003367F3"/>
    <w:rsid w:val="00360600"/>
    <w:rsid w:val="003A6B17"/>
    <w:rsid w:val="00577855"/>
    <w:rsid w:val="005F2ED1"/>
    <w:rsid w:val="00671F4D"/>
    <w:rsid w:val="00691871"/>
    <w:rsid w:val="00751060"/>
    <w:rsid w:val="007C64A2"/>
    <w:rsid w:val="008A59D8"/>
    <w:rsid w:val="009738DC"/>
    <w:rsid w:val="00A215C3"/>
    <w:rsid w:val="00A55688"/>
    <w:rsid w:val="00A652E9"/>
    <w:rsid w:val="00CA7DD0"/>
    <w:rsid w:val="00DC2290"/>
    <w:rsid w:val="00DE74A7"/>
    <w:rsid w:val="00FC63B3"/>
    <w:rsid w:val="00FD45BB"/>
    <w:rsid w:val="1BCA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7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1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1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187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18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1878</Characters>
  <Application>Microsoft Office Word</Application>
  <DocSecurity>0</DocSecurity>
  <Lines>15</Lines>
  <Paragraphs>4</Paragraphs>
  <ScaleCrop>false</ScaleCrop>
  <Company>江苏省法官培训学院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陈青青</dc:creator>
  <cp:lastModifiedBy>dell</cp:lastModifiedBy>
  <cp:revision>3</cp:revision>
  <cp:lastPrinted>2019-11-13T08:52:00Z</cp:lastPrinted>
  <dcterms:created xsi:type="dcterms:W3CDTF">2019-11-14T02:34:00Z</dcterms:created>
  <dcterms:modified xsi:type="dcterms:W3CDTF">2019-11-14T02:42:00Z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