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7E" w:rsidRDefault="006B1E7E" w:rsidP="006B1E7E"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Toc19866927"/>
      <w:r>
        <w:rPr>
          <w:rFonts w:ascii="Times New Roman" w:hAnsi="Times New Roman" w:cs="Times New Roman"/>
          <w:sz w:val="44"/>
          <w:szCs w:val="44"/>
        </w:rPr>
        <w:t>The Hague-</w:t>
      </w:r>
      <w:r w:rsidR="00F80B29">
        <w:rPr>
          <w:rFonts w:ascii="Times New Roman" w:hAnsi="Times New Roman" w:cs="Times New Roman"/>
          <w:sz w:val="44"/>
          <w:szCs w:val="44"/>
        </w:rPr>
        <w:t>Visby Rules-</w:t>
      </w:r>
      <w:r>
        <w:rPr>
          <w:rFonts w:ascii="Times New Roman" w:hAnsi="Times New Roman" w:cs="Times New Roman"/>
          <w:sz w:val="44"/>
          <w:szCs w:val="44"/>
        </w:rPr>
        <w:t>The Hague Rules as Amended by the</w:t>
      </w:r>
      <w:r>
        <w:rPr>
          <w:rFonts w:ascii="Times New Roman" w:eastAsia="宋体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Brussels Protocol 1968</w:t>
      </w:r>
      <w:bookmarkEnd w:id="0"/>
    </w:p>
    <w:p w:rsidR="006B1E7E" w:rsidRDefault="006B1E7E" w:rsidP="006B1E7E">
      <w:pPr>
        <w:keepLines/>
        <w:rPr>
          <w:rFonts w:ascii="Times New Roman" w:hAnsi="Times New Roman"/>
        </w:rPr>
      </w:pPr>
    </w:p>
    <w:p w:rsidR="006B1E7E" w:rsidRDefault="006B1E7E" w:rsidP="00E932DB">
      <w:pPr>
        <w:spacing w:line="560" w:lineRule="exact"/>
        <w:ind w:firstLineChars="200" w:firstLine="640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Article </w:t>
      </w:r>
      <w:r>
        <w:rPr>
          <w:rFonts w:ascii="Times New Roman" w:eastAsia="宋体" w:hAnsi="Times New Roman"/>
          <w:b/>
          <w:bCs/>
          <w:sz w:val="32"/>
          <w:szCs w:val="32"/>
        </w:rPr>
        <w:t>I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these Rules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following words are employed, with the meanings set out below: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(a) </w:t>
      </w:r>
      <w:r>
        <w:rPr>
          <w:rFonts w:ascii="Times New Roman" w:eastAsia="宋体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Carrier</w:t>
      </w:r>
      <w:r>
        <w:rPr>
          <w:rFonts w:ascii="Times New Roman" w:eastAsia="宋体" w:hAnsi="Times New Roman"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 xml:space="preserve"> includes the owner or the charterer who enters into a contract of carriage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 a shipper.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(b) </w:t>
      </w:r>
      <w:r>
        <w:rPr>
          <w:rFonts w:ascii="Times New Roman" w:eastAsia="宋体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Contract of carriage</w:t>
      </w:r>
      <w:r>
        <w:rPr>
          <w:rFonts w:ascii="Times New Roman" w:eastAsia="宋体" w:hAnsi="Times New Roman"/>
          <w:sz w:val="32"/>
          <w:szCs w:val="32"/>
        </w:rPr>
        <w:t>”</w:t>
      </w:r>
      <w:r w:rsidR="00777A44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applies only to contracts of carriage covered by a bill of lading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any similar document of title, in So far as Such document relates to the carriage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 by sea, including any bill of lading or any similar document as aforesaid issued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 or pursuant to a charter party from the moment at which Such bill of lading 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Similar document of title regulates the relations between a carrier and a holder of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Same.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(c) </w:t>
      </w:r>
      <w:r>
        <w:rPr>
          <w:rFonts w:ascii="Times New Roman" w:eastAsia="宋体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Goods</w:t>
      </w:r>
      <w:r>
        <w:rPr>
          <w:rFonts w:ascii="Times New Roman" w:eastAsia="宋体" w:hAnsi="Times New Roman"/>
          <w:sz w:val="32"/>
          <w:szCs w:val="32"/>
        </w:rPr>
        <w:t>”</w:t>
      </w:r>
      <w:r w:rsidR="00777A44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includes goods, wares, merchandise, and articles of every kind whatsoever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Except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live animals and cargo which by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contract of carriage is Stated as being carried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 deck and is so carried.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(d) </w:t>
      </w:r>
      <w:r>
        <w:rPr>
          <w:rFonts w:ascii="Times New Roman" w:eastAsia="宋体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Ship</w:t>
      </w:r>
      <w:r>
        <w:rPr>
          <w:rFonts w:ascii="Times New Roman" w:eastAsia="宋体" w:hAnsi="Times New Roman"/>
          <w:sz w:val="32"/>
          <w:szCs w:val="32"/>
        </w:rPr>
        <w:t>”</w:t>
      </w:r>
      <w:r w:rsidR="00777A44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means any vessel used for the carriage of goods by seal.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(e) </w:t>
      </w:r>
      <w:r>
        <w:rPr>
          <w:rFonts w:ascii="Times New Roman" w:eastAsia="宋体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Carriage of goods</w:t>
      </w:r>
      <w:r>
        <w:rPr>
          <w:rFonts w:ascii="Times New Roman" w:eastAsia="宋体" w:hAnsi="Times New Roman"/>
          <w:sz w:val="32"/>
          <w:szCs w:val="32"/>
        </w:rPr>
        <w:t>”</w:t>
      </w:r>
      <w:r w:rsidR="00777A44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covers the period from the time when the goods are loaded on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the time they are discharged from the ship.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eastAsia="宋体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Article </w:t>
      </w:r>
      <w:r>
        <w:rPr>
          <w:rFonts w:ascii="Times New Roman" w:eastAsia="宋体" w:hAnsi="Times New Roman"/>
          <w:b/>
          <w:bCs/>
          <w:sz w:val="32"/>
          <w:szCs w:val="32"/>
        </w:rPr>
        <w:t>II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Subject to the provisions of Article VI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under every contract of carriage of goods by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Sea the carrier in relation to the loading, handling, stowage,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carriage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custody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care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discharge of such goods, shall be subject to the responsibilities and liabilities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entitled to the rights and immu</w:t>
      </w:r>
      <w:r>
        <w:rPr>
          <w:rFonts w:ascii="Times New Roman" w:eastAsia="宋体" w:hAnsi="Times New Roman"/>
          <w:sz w:val="32"/>
          <w:szCs w:val="32"/>
        </w:rPr>
        <w:t>ni</w:t>
      </w:r>
      <w:r>
        <w:rPr>
          <w:rFonts w:ascii="Times New Roman" w:hAnsi="Times New Roman"/>
          <w:sz w:val="32"/>
          <w:szCs w:val="32"/>
        </w:rPr>
        <w:t>ties hereinafter set forth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Article</w:t>
      </w:r>
      <w:r>
        <w:rPr>
          <w:rFonts w:ascii="Times New Roman" w:eastAsia="宋体" w:hAnsi="Times New Roman"/>
          <w:b/>
          <w:bCs/>
          <w:sz w:val="32"/>
          <w:szCs w:val="32"/>
        </w:rPr>
        <w:t xml:space="preserve"> III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The carrier shall be bound before and at the beginning of the voyage to exercise due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diligence to: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</w:t>
      </w:r>
      <w:r>
        <w:rPr>
          <w:rFonts w:ascii="Times New Roman" w:eastAsia="宋体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Make the ship Seaworthy</w:t>
      </w:r>
      <w:r w:rsidR="004F571B">
        <w:rPr>
          <w:rFonts w:ascii="Times New Roman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 Properly man, equip and Supply the ship</w:t>
      </w:r>
      <w:r w:rsidR="004F571B">
        <w:rPr>
          <w:rFonts w:ascii="Times New Roman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(c) Make the holds, refrigerating and cool chambers, and all other parts of the ship in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which goods are carried, fit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safe for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their reception, carriage and preservation.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Subject to the provisions of Article IV, the carrier shall properly and carefully load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handle, stow, carry, keep, care for and discharge the goods carried.</w:t>
      </w:r>
    </w:p>
    <w:p w:rsidR="006B1E7E" w:rsidRDefault="006B1E7E" w:rsidP="006B1E7E">
      <w:pPr>
        <w:widowControl/>
        <w:numPr>
          <w:ilvl w:val="0"/>
          <w:numId w:val="1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After receiving the goods into his charge the carrier or the master or agent of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carrier shall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 xml:space="preserve"> on demand of the shipper issue to the shipper a bil</w:t>
      </w:r>
      <w:r w:rsidR="00777A44">
        <w:rPr>
          <w:rFonts w:ascii="Times New Roman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 xml:space="preserve"> of lading showing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among other things:</w:t>
      </w:r>
    </w:p>
    <w:p w:rsidR="006B1E7E" w:rsidRDefault="00502DD9" w:rsidP="006B1E7E">
      <w:pPr>
        <w:widowControl/>
        <w:numPr>
          <w:ilvl w:val="0"/>
          <w:numId w:val="2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The leading marks necessary for identification of the goods as the Same are furnished in writing by the shipper before the loading of such goods starts, provided such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 xml:space="preserve">marks are stamped or otherwise shown clearly upon the goods if uncovered, or on </w:t>
      </w:r>
      <w:r w:rsidR="006B1E7E">
        <w:rPr>
          <w:rFonts w:ascii="Times New Roman" w:hAnsi="Times New Roman"/>
          <w:sz w:val="32"/>
          <w:szCs w:val="32"/>
        </w:rPr>
        <w:lastRenderedPageBreak/>
        <w:t>the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cases or coverings in which such goods are contained, in Such a manner as Should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ordinarily remain legible until the end of the voyage.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 Either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number of packages or pieces, 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quantity or weight, as the case may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be, as furnished in writing by the shipper.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(c) The apparent order and condition of the goods.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Provided that no carrier master or agent of the carrier shall be bound to state or show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the bill of lading any marks, number quantity or weight which he has reasonable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ground for suspecting not accurately to represent the goods actually received, or which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he has had no reasonable means of checking.</w:t>
      </w:r>
    </w:p>
    <w:p w:rsidR="006B1E7E" w:rsidRDefault="009115AA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CE7C8B">
        <w:rPr>
          <w:rFonts w:ascii="Times New Roman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Such a bill of lading shall be prima facie evidence of the receipt by the carrier of the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goods as therein described in accordance with paragraph 3 (a</w:t>
      </w:r>
      <w:r w:rsidR="006B1E7E">
        <w:rPr>
          <w:rFonts w:ascii="Times New Roman" w:eastAsia="宋体" w:hAnsi="Times New Roman"/>
          <w:sz w:val="32"/>
          <w:szCs w:val="32"/>
        </w:rPr>
        <w:t>)</w:t>
      </w:r>
      <w:r w:rsidR="006B1E7E">
        <w:rPr>
          <w:rFonts w:ascii="Times New Roman" w:hAnsi="Times New Roman"/>
          <w:sz w:val="32"/>
          <w:szCs w:val="32"/>
        </w:rPr>
        <w:t>, (b) and (c). Howeve</w:t>
      </w:r>
      <w:r w:rsidR="006B1E7E">
        <w:rPr>
          <w:rFonts w:ascii="Times New Roman" w:eastAsia="宋体" w:hAnsi="Times New Roman"/>
          <w:sz w:val="32"/>
          <w:szCs w:val="32"/>
        </w:rPr>
        <w:t>r</w:t>
      </w:r>
      <w:r w:rsidR="006B1E7E">
        <w:rPr>
          <w:rFonts w:ascii="Times New Roman" w:hAnsi="Times New Roman"/>
          <w:sz w:val="32"/>
          <w:szCs w:val="32"/>
        </w:rPr>
        <w:t>，</w:t>
      </w:r>
      <w:r w:rsidR="006B1E7E">
        <w:rPr>
          <w:rFonts w:ascii="Times New Roman" w:hAnsi="Times New Roman"/>
          <w:sz w:val="32"/>
          <w:szCs w:val="32"/>
        </w:rPr>
        <w:t>proof to the contrary shall not be admissible when the bill of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lading has been transferred</w:t>
      </w:r>
      <w:r w:rsidR="006B1E7E">
        <w:rPr>
          <w:rFonts w:ascii="Times New Roman" w:eastAsia="宋体" w:hAnsi="Times New Roman"/>
          <w:sz w:val="32"/>
          <w:szCs w:val="32"/>
        </w:rPr>
        <w:t xml:space="preserve"> t</w:t>
      </w:r>
      <w:r w:rsidR="006B1E7E">
        <w:rPr>
          <w:rFonts w:ascii="Times New Roman" w:hAnsi="Times New Roman"/>
          <w:sz w:val="32"/>
          <w:szCs w:val="32"/>
        </w:rPr>
        <w:t>o a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third party acting in good faith</w:t>
      </w:r>
      <w:r w:rsidR="006B1E7E">
        <w:rPr>
          <w:rFonts w:ascii="Times New Roman" w:hAnsi="Times New Roman" w:hint="eastAsia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The shipper shall be deemed to have guaranteed to the carrier the accuracy at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time of shipment of the marks, number quantity and weight, as furnished by him,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shipper shall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indemnify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against all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loss, damages and expenses arising 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resulting from inaccuracies in Such particulars. The right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such indemnity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Shall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no way limit his responsibility and liability under the contract of carriage to any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lastRenderedPageBreak/>
        <w:t>person other than the shipper.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Unless notice of loss or damage and the general nature of such loss or damage be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given in writing to the carrier or his agent at the port of discharge before or at the time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the removal of the goods into the custody of the person entitled to delivery thereof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 the contract of carriage, on if the loss or damage be not apparent, within three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days, </w:t>
      </w:r>
      <w:r w:rsidR="00777A44">
        <w:rPr>
          <w:rFonts w:ascii="Times New Roman" w:hAnsi="Times New Roman"/>
          <w:sz w:val="32"/>
          <w:szCs w:val="32"/>
        </w:rPr>
        <w:t>such</w:t>
      </w:r>
      <w:r>
        <w:rPr>
          <w:rFonts w:ascii="Times New Roman" w:hAnsi="Times New Roman"/>
          <w:sz w:val="32"/>
          <w:szCs w:val="32"/>
        </w:rPr>
        <w:t xml:space="preserve"> removal shall be prima facie evidence of the delivery by the carrier of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 as described in the bil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 xml:space="preserve"> of lading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notice in writing need not be given if</w:t>
      </w:r>
      <w:r w:rsidR="00777A4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state of the goods has, at the time of their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receipt, been the Subject of joint Survey or inspection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Subject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paragraph 6bis the carrier and the ship shall in any event be discharged from</w:t>
      </w:r>
      <w:r>
        <w:rPr>
          <w:rFonts w:ascii="Times New Roman" w:eastAsia="宋体" w:hAnsi="Times New Roman"/>
          <w:sz w:val="32"/>
          <w:szCs w:val="32"/>
        </w:rPr>
        <w:t xml:space="preserve"> a</w:t>
      </w:r>
      <w:r>
        <w:rPr>
          <w:rFonts w:ascii="Times New Roman" w:hAnsi="Times New Roman"/>
          <w:sz w:val="32"/>
          <w:szCs w:val="32"/>
        </w:rPr>
        <w:t>ll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liability whatsoever in respect of the goods, unless suit is brought within one year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their delivery or of the date when they should have been delivered. This period, may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howeve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be extended if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parties so agree after the cause of action has arisen.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 the case of any actual or apprehended loss or damage the carrier and the receiver Shall give all reasonable facilities to each other for inspecting and tallying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 action for indemnity against a third person may be brought even after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expiration of the year provided for in the preceding paragraph if brought within the time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allowed by the law </w:t>
      </w:r>
      <w:r>
        <w:rPr>
          <w:rFonts w:ascii="Times New Roman" w:hAnsi="Times New Roman"/>
          <w:sz w:val="32"/>
          <w:szCs w:val="32"/>
        </w:rPr>
        <w:lastRenderedPageBreak/>
        <w:t xml:space="preserve">of the Court seized of the case. </w:t>
      </w:r>
      <w:r w:rsidR="00777A44">
        <w:rPr>
          <w:rFonts w:ascii="Times New Roman" w:hAnsi="Times New Roman"/>
          <w:sz w:val="32"/>
          <w:szCs w:val="32"/>
        </w:rPr>
        <w:t>However,</w:t>
      </w:r>
      <w:r>
        <w:rPr>
          <w:rFonts w:ascii="Times New Roman" w:hAnsi="Times New Roman"/>
          <w:sz w:val="32"/>
          <w:szCs w:val="32"/>
        </w:rPr>
        <w:t xml:space="preserve"> the time allowed shall be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not less than three months, commencing from the day when the person bringing Such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action for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indemnity has settled the claim or has been served with process in the action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against himself.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>
        <w:rPr>
          <w:rFonts w:ascii="Times New Roman" w:eastAsia="宋体" w:hAnsi="Times New Roman"/>
          <w:sz w:val="32"/>
          <w:szCs w:val="32"/>
        </w:rPr>
        <w:t>.</w:t>
      </w:r>
      <w:r w:rsidR="00777A44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After the goods are loaded the bill of lading to be issued by the carrie</w:t>
      </w:r>
      <w:r>
        <w:rPr>
          <w:rFonts w:ascii="Times New Roman" w:eastAsia="宋体" w:hAnsi="Times New Roman"/>
          <w:sz w:val="32"/>
          <w:szCs w:val="32"/>
        </w:rPr>
        <w:t xml:space="preserve">r </w:t>
      </w:r>
      <w:r>
        <w:rPr>
          <w:rFonts w:ascii="Times New Roman" w:hAnsi="Times New Roman"/>
          <w:sz w:val="32"/>
          <w:szCs w:val="32"/>
        </w:rPr>
        <w:t>master 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agent of the carrie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to the shipper shall, if the shipper so demands be a</w:t>
      </w:r>
      <w:r>
        <w:rPr>
          <w:rFonts w:ascii="Times New Roman" w:eastAsia="宋体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shipped</w:t>
      </w:r>
      <w:r>
        <w:rPr>
          <w:rFonts w:ascii="Times New Roman" w:eastAsia="宋体" w:hAnsi="Times New Roman"/>
          <w:sz w:val="32"/>
          <w:szCs w:val="32"/>
        </w:rPr>
        <w:t>”</w:t>
      </w:r>
      <w:r w:rsidR="00777A44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bil</w:t>
      </w:r>
      <w:r>
        <w:rPr>
          <w:rFonts w:ascii="Times New Roman" w:eastAsia="宋体" w:hAnsi="Times New Roman"/>
          <w:sz w:val="32"/>
          <w:szCs w:val="32"/>
        </w:rPr>
        <w:t xml:space="preserve">l </w:t>
      </w:r>
      <w:r>
        <w:rPr>
          <w:rFonts w:ascii="Times New Roman" w:hAnsi="Times New Roman"/>
          <w:sz w:val="32"/>
          <w:szCs w:val="32"/>
        </w:rPr>
        <w:t>of lading, provided that if the shipper shall have previously taken up any document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title to Such goods, he shall surrender the Same as against the issue of the “Shipped</w:t>
      </w:r>
      <w:r>
        <w:rPr>
          <w:rFonts w:ascii="Times New Roman" w:eastAsia="宋体" w:hAnsi="Times New Roman"/>
          <w:sz w:val="32"/>
          <w:szCs w:val="32"/>
        </w:rPr>
        <w:t xml:space="preserve"> ”</w:t>
      </w:r>
      <w:r>
        <w:rPr>
          <w:rFonts w:ascii="Times New Roman" w:hAnsi="Times New Roman"/>
          <w:sz w:val="32"/>
          <w:szCs w:val="32"/>
        </w:rPr>
        <w:t>bill of lading, but at the option of the carrier Such document of title may be noted at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port of shipment by the carrier maste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or agent with the name or names of the ship 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ships upon which the goods have been shipped and the date or dates of shipment,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when so noted, if it shows the particulars mentioned in paragraph 3 of Article</w:t>
      </w:r>
      <w:r w:rsidR="00777A4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III</w:t>
      </w:r>
      <w:r>
        <w:rPr>
          <w:rFonts w:ascii="Times New Roman" w:hAnsi="Times New Roman"/>
          <w:sz w:val="32"/>
          <w:szCs w:val="32"/>
        </w:rPr>
        <w:t xml:space="preserve"> , shall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the purpose of this article be deemed to constitute a Shipped' bill of lading.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 Any clause, covenant, or agreement in a contract of carriage relieving the carrier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the ship from liability for loss or damage to, or in connection with,</w:t>
      </w:r>
      <w:r w:rsidR="00777A4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 arising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from negligence, fault, or failure in the duties and obligations provided in this article 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lessening such liability otherwise than as provided in these Rules, shall be null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void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and of no effect. A benefit of </w:t>
      </w:r>
      <w:r>
        <w:rPr>
          <w:rFonts w:ascii="Times New Roman" w:hAnsi="Times New Roman"/>
          <w:sz w:val="32"/>
          <w:szCs w:val="32"/>
        </w:rPr>
        <w:lastRenderedPageBreak/>
        <w:t>insurance in fa</w:t>
      </w:r>
      <w:r>
        <w:rPr>
          <w:rFonts w:ascii="Times New Roman" w:eastAsia="宋体" w:hAnsi="Times New Roman"/>
          <w:sz w:val="32"/>
          <w:szCs w:val="32"/>
        </w:rPr>
        <w:t>vour</w:t>
      </w:r>
      <w:r>
        <w:rPr>
          <w:rFonts w:ascii="Times New Roman" w:hAnsi="Times New Roman"/>
          <w:sz w:val="32"/>
          <w:szCs w:val="32"/>
        </w:rPr>
        <w:t xml:space="preserve"> of the carrier or similar clause shall be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deemed to be a clause relieving the carrier from liability.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Article IV</w:t>
      </w:r>
    </w:p>
    <w:p w:rsidR="006B1E7E" w:rsidRDefault="006B1E7E" w:rsidP="006B1E7E">
      <w:pPr>
        <w:widowControl/>
        <w:numPr>
          <w:ilvl w:val="0"/>
          <w:numId w:val="3"/>
        </w:num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Neither the carrier nor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ship shall be liable for loss or damage arising or resulting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from unseaworthiness unless caused by want of due diligence on the part of the carrier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make the ship seaworthy, and to secure that the ship is properly manned, equipped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Supplied, and to make the holds, refrigerating and cool chambers and all other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parts of the ship in which goods are carried f</w:t>
      </w:r>
      <w:r w:rsidR="00054FFD">
        <w:rPr>
          <w:rFonts w:ascii="Times New Roman" w:hAnsi="Times New Roman" w:hint="eastAsia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>t and safe for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their reception, carriage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preservation in accordance with the provisions of paragraph 1 of Article</w:t>
      </w:r>
      <w:r>
        <w:rPr>
          <w:rFonts w:ascii="Times New Roman" w:eastAsia="宋体" w:hAnsi="Times New Roman"/>
          <w:sz w:val="32"/>
          <w:szCs w:val="32"/>
        </w:rPr>
        <w:t xml:space="preserve"> III</w:t>
      </w:r>
      <w:r w:rsidR="00C46823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Whenever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loss or damage has resulted from unseaworthiness the burden of proving the exercise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due diligence shall be on the carrier or other person claiming exemption under this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Neither the carrier nor the ship shall be responsible for loss or damage arising 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resulting from: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(a) Act, neglect, or default of the master marine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pilot, or the servants of the carrier in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navigation or in the management of the ship.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 Fire, unless caused by the actual fault or privity of the carrier.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(c) Perils, dangers and accidents of the sea or other navigable waters.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(d) Act of God.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(e) Act of war.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f)</w:t>
      </w:r>
      <w:r>
        <w:rPr>
          <w:rFonts w:ascii="Times New Roman" w:hAnsi="Times New Roman"/>
          <w:sz w:val="32"/>
          <w:szCs w:val="32"/>
        </w:rPr>
        <w:t xml:space="preserve"> Act of public enemies.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(g) Arrest or restraint of princes, rulers or people, or seizure under legal process.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(h) Quarantine restrictions.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i</w:t>
      </w:r>
      <w:r>
        <w:rPr>
          <w:rFonts w:ascii="Times New Roman" w:hAnsi="Times New Roman"/>
          <w:sz w:val="32"/>
          <w:szCs w:val="32"/>
        </w:rPr>
        <w:t>) Act or omission of the shipper or owner of the goods</w:t>
      </w:r>
      <w:r>
        <w:rPr>
          <w:rFonts w:ascii="Times New Roman" w:eastAsia="宋体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his agent or representative.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j</w:t>
      </w:r>
      <w:r>
        <w:rPr>
          <w:rFonts w:ascii="Times New Roman" w:hAnsi="Times New Roman"/>
          <w:sz w:val="32"/>
          <w:szCs w:val="32"/>
        </w:rPr>
        <w:t>) Strikes or lockouts or stoppage or restraint of labour from whatever cause, whether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partial or general.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(k) Riots and civil commotions.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l</w:t>
      </w:r>
      <w:r>
        <w:rPr>
          <w:rFonts w:ascii="Times New Roman" w:hAnsi="Times New Roman"/>
          <w:sz w:val="32"/>
          <w:szCs w:val="32"/>
        </w:rPr>
        <w:t>) Saving or attempting to Save life or property at sea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(m) Wastage in bulk of weight or any other loss or damage arising from inherent defect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duality or Vice of the goods.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(n) Insufficiency of packing.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(o) Insufficiency or inadequacy of marks</w:t>
      </w:r>
      <w:r>
        <w:rPr>
          <w:rFonts w:ascii="Times New Roman" w:hAnsi="Times New Roman"/>
          <w:sz w:val="32"/>
          <w:szCs w:val="32"/>
        </w:rPr>
        <w:t>，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(p) Latent defects not discoverable by due diligence.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(q) Any other cause arising without the actual fault or privity of the carrier or without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fault or neglect of the agents or Servants of the </w:t>
      </w:r>
      <w:r w:rsidR="00777A44">
        <w:rPr>
          <w:rFonts w:ascii="Times New Roman" w:hAnsi="Times New Roman"/>
          <w:sz w:val="32"/>
          <w:szCs w:val="32"/>
        </w:rPr>
        <w:t>carrier</w:t>
      </w:r>
      <w:r>
        <w:rPr>
          <w:rFonts w:ascii="Times New Roman" w:hAnsi="Times New Roman"/>
          <w:sz w:val="32"/>
          <w:szCs w:val="32"/>
        </w:rPr>
        <w:t xml:space="preserve"> but the burden of proof shall be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person claiming the benefit of this exception to show that neither the actual fault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privity of the carrier nor the fault or neglect of the agents or Servants of the carrier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contributed to the loss or damage.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The shipper shall not be responsible for loss or damage </w:t>
      </w:r>
      <w:r>
        <w:rPr>
          <w:rFonts w:ascii="Times New Roman" w:hAnsi="Times New Roman"/>
          <w:sz w:val="32"/>
          <w:szCs w:val="32"/>
        </w:rPr>
        <w:lastRenderedPageBreak/>
        <w:t>Sustained by the carrier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the ship arising or resulting from any cause without the act, fault or neglect of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Shipper his agents or his servants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Any deviation in saving or attempting to Save life or property at sea or any reasonable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deviation shall not be deemed to be an infringement or breach of these Rules or of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contract of carriage, and the carrier Shall not be liable for any loss or damage resulting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therefrom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777A44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</w:t>
      </w:r>
      <w:r w:rsidR="006B1E7E">
        <w:rPr>
          <w:rFonts w:ascii="Times New Roman" w:hAnsi="Times New Roman"/>
          <w:sz w:val="32"/>
          <w:szCs w:val="32"/>
        </w:rPr>
        <w:t>(a) Unless the nature and value of such goods have been declared by the shipper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before shipment and inserted in the bill of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lading, neither the carrier nor the ship shall in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any event be or become liable for any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loss or damage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to or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in connection with the goods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in an amount exceeding the equivalent of 666.67 units of account per package or unit</w:t>
      </w:r>
      <w:r w:rsidR="006B1E7E">
        <w:rPr>
          <w:rFonts w:ascii="Times New Roman" w:eastAsia="宋体" w:hAnsi="Times New Roman"/>
          <w:sz w:val="32"/>
          <w:szCs w:val="32"/>
        </w:rPr>
        <w:t xml:space="preserve"> o</w:t>
      </w:r>
      <w:r w:rsidR="006B1E7E">
        <w:rPr>
          <w:rFonts w:ascii="Times New Roman" w:hAnsi="Times New Roman"/>
          <w:sz w:val="32"/>
          <w:szCs w:val="32"/>
        </w:rPr>
        <w:t>r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units of account per kilo of gross weight of the goods lost or damaged, whichever is</w:t>
      </w:r>
      <w:r w:rsidR="006B1E7E">
        <w:rPr>
          <w:rFonts w:ascii="Times New Roman" w:eastAsia="宋体" w:hAnsi="Times New Roman"/>
          <w:sz w:val="32"/>
          <w:szCs w:val="32"/>
        </w:rPr>
        <w:t xml:space="preserve"> </w:t>
      </w:r>
      <w:r w:rsidR="006B1E7E">
        <w:rPr>
          <w:rFonts w:ascii="Times New Roman" w:hAnsi="Times New Roman"/>
          <w:sz w:val="32"/>
          <w:szCs w:val="32"/>
        </w:rPr>
        <w:t>the higher.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(b) The total amount recoverable shall be calculated by reference to the value of such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 at the place and time at which the goods are discharged from the ship in accordance with the contract or should have been so discharged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value of the goods shall be fixed according to the commodity exchange price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on if there be no such price, according to the current market price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on if there be no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commodity exchange price or current market price, by reference to the normal value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 of the same kind and quality.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(c) Where a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container pallet or similar article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transport is used to consolidate goods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the number of packages or units enumerated in the bill of lading as packed in such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article of transport shall be deemed the number of packages or units for the purpose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this paragraph as far as these packages or units are concerned.</w:t>
      </w:r>
      <w:r w:rsidR="00480325"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Except as aforesaid</w:t>
      </w:r>
      <w:r>
        <w:rPr>
          <w:rFonts w:ascii="Times New Roman" w:eastAsia="宋体" w:hAnsi="Times New Roman"/>
          <w:sz w:val="32"/>
          <w:szCs w:val="32"/>
        </w:rPr>
        <w:t xml:space="preserve"> s</w:t>
      </w:r>
      <w:r>
        <w:rPr>
          <w:rFonts w:ascii="Times New Roman" w:hAnsi="Times New Roman"/>
          <w:sz w:val="32"/>
          <w:szCs w:val="32"/>
        </w:rPr>
        <w:t>uch article of transport shall be considered the package or unit</w:t>
      </w:r>
      <w:r>
        <w:rPr>
          <w:rFonts w:ascii="Times New Roman" w:eastAsia="宋体" w:hAnsi="Times New Roman"/>
          <w:sz w:val="32"/>
          <w:szCs w:val="32"/>
        </w:rPr>
        <w:t>,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(d) The unit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account mentioned in this Article is the special drawing right as defined by</w:t>
      </w:r>
      <w:r>
        <w:rPr>
          <w:rFonts w:ascii="Times New Roman" w:eastAsia="宋体" w:hAnsi="Times New Roman"/>
          <w:sz w:val="32"/>
          <w:szCs w:val="32"/>
        </w:rPr>
        <w:t xml:space="preserve"> t</w:t>
      </w:r>
      <w:r>
        <w:rPr>
          <w:rFonts w:ascii="Times New Roman" w:hAnsi="Times New Roman"/>
          <w:sz w:val="32"/>
          <w:szCs w:val="32"/>
        </w:rPr>
        <w:t>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International Monetary Fund.</w:t>
      </w:r>
      <w:r w:rsidR="00777A4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amounts mentioned in</w:t>
      </w:r>
      <w:r w:rsidR="00777A44">
        <w:rPr>
          <w:rFonts w:ascii="Times New Roman" w:hAnsi="Times New Roman"/>
          <w:sz w:val="32"/>
          <w:szCs w:val="32"/>
        </w:rPr>
        <w:t xml:space="preserve"> </w:t>
      </w:r>
      <w:r w:rsidR="00A03A86" w:rsidRPr="00A03A86">
        <w:rPr>
          <w:rFonts w:ascii="Times New Roman" w:hAnsi="Times New Roman"/>
          <w:sz w:val="32"/>
          <w:szCs w:val="32"/>
        </w:rPr>
        <w:t>h_visby/art/art04_5asub-paragraph (a)</w:t>
      </w:r>
      <w:r w:rsidR="00EA781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this paragraph shall be converted into national currency on the basis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the value of that currency on a date to be determined by the law of the Court Seized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the case.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(e) Neither the carrier nor the ship shall be entitled to the benefit of the limitation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liability provided for</w:t>
      </w:r>
      <w:bookmarkStart w:id="1" w:name="_GoBack"/>
      <w:bookmarkEnd w:id="1"/>
      <w:r>
        <w:rPr>
          <w:rFonts w:ascii="Times New Roman" w:hAnsi="Times New Roman"/>
          <w:sz w:val="32"/>
          <w:szCs w:val="32"/>
        </w:rPr>
        <w:t xml:space="preserve"> in this paragraph if it is proved that the damage resulted from an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 or omission of the carrier done with intent to cause damage, or recklessly and with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knowledge that damage would probably result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eastAsia="宋体" w:hAnsi="Times New Roman"/>
          <w:sz w:val="32"/>
          <w:szCs w:val="32"/>
        </w:rPr>
        <w:t>f)</w:t>
      </w:r>
      <w:r>
        <w:rPr>
          <w:rFonts w:ascii="Times New Roman" w:hAnsi="Times New Roman"/>
          <w:sz w:val="32"/>
          <w:szCs w:val="32"/>
        </w:rPr>
        <w:t xml:space="preserve"> The declaration mentioned in sub-paragraph (a) of this paragraph, if embodied in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bil</w:t>
      </w:r>
      <w:r>
        <w:rPr>
          <w:rFonts w:ascii="Times New Roman" w:eastAsia="宋体" w:hAnsi="Times New Roman"/>
          <w:sz w:val="32"/>
          <w:szCs w:val="32"/>
        </w:rPr>
        <w:t xml:space="preserve">l </w:t>
      </w:r>
      <w:r>
        <w:rPr>
          <w:rFonts w:ascii="Times New Roman" w:hAnsi="Times New Roman"/>
          <w:sz w:val="32"/>
          <w:szCs w:val="32"/>
        </w:rPr>
        <w:t>of lading, shall be prima facie evidence, but shall not be binding or conclusive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 the carrier.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(g) By agreement between the carrie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master or agent of the carrier and the shipper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other maximum amounts than those mentioned in Sub-paragraph (a) of this paragraph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may be fixed, </w:t>
      </w:r>
      <w:r>
        <w:rPr>
          <w:rFonts w:ascii="Times New Roman" w:hAnsi="Times New Roman"/>
          <w:sz w:val="32"/>
          <w:szCs w:val="32"/>
        </w:rPr>
        <w:lastRenderedPageBreak/>
        <w:t>provided that no maximum amount so fixed shall be less than the appropriate maximum mentioned in that sub-paragraph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(h) Neither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nor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ship shall be responsible in any event for loss or damage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to, or in connection with, goods if the nature or value thereof has been knowingly mis</w:t>
      </w:r>
      <w:r>
        <w:rPr>
          <w:rFonts w:ascii="Times New Roman" w:eastAsia="宋体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tated by the shipper in the bill of lading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Goods of an inflammable, explosive or dangerous nature to the Shipment whereof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master or agent of the carrier has not consented with knowledge of their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nature and character may at any time before discharge be landed at any place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destroyed or rendered innocuous by the carrier without compensation and the shipper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such goods shall be liable for all damages and expenses directly or indirectly arising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out of or resulting from such shipment. If any such goods shipped with such knowledge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consent shall become a danger to the ship or cargo, they may in like manner be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landed at any place, or destroyed or rendered innocuous by the carrier without liability</w:t>
      </w:r>
      <w:r>
        <w:rPr>
          <w:rFonts w:ascii="Times New Roman" w:eastAsia="宋体" w:hAnsi="Times New Roman"/>
          <w:sz w:val="32"/>
          <w:szCs w:val="32"/>
        </w:rPr>
        <w:t xml:space="preserve"> o</w:t>
      </w:r>
      <w:r>
        <w:rPr>
          <w:rFonts w:ascii="Times New Roman" w:hAnsi="Times New Roman"/>
          <w:sz w:val="32"/>
          <w:szCs w:val="32"/>
        </w:rPr>
        <w:t>n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part of the carrier except to general average, if any.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Article IV bis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The defences and limits of liability provided for in these Rules shall apply in any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action against the carrier in respect of loss or damage to goods covered by a contract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carriage whether the action be founded in contract or in tort.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 w:hint="eastAsia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If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such an action is brought against a Servant or agent of </w:t>
      </w:r>
      <w:r>
        <w:rPr>
          <w:rFonts w:ascii="Times New Roman" w:hAnsi="Times New Roman"/>
          <w:sz w:val="32"/>
          <w:szCs w:val="32"/>
        </w:rPr>
        <w:lastRenderedPageBreak/>
        <w:t xml:space="preserve">the carrier (Such servant </w:t>
      </w:r>
      <w:r>
        <w:rPr>
          <w:rFonts w:ascii="Times New Roman" w:eastAsia="宋体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>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agent not being an independent contracto</w:t>
      </w:r>
      <w:r>
        <w:rPr>
          <w:rFonts w:ascii="Times New Roman" w:eastAsia="宋体" w:hAnsi="Times New Roman"/>
          <w:sz w:val="32"/>
          <w:szCs w:val="32"/>
        </w:rPr>
        <w:t>r)</w:t>
      </w:r>
      <w:r>
        <w:rPr>
          <w:rFonts w:ascii="Times New Roman" w:hAnsi="Times New Roman"/>
          <w:sz w:val="32"/>
          <w:szCs w:val="32"/>
        </w:rPr>
        <w:t>, Such servant or agent shall be entitled avail himself of the defences and limits of liability which the carrier is entitled to invoke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under these Rules.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The aggregate of the amounts recoverable from the carrier and such servants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agents, </w:t>
      </w:r>
      <w:r>
        <w:rPr>
          <w:rFonts w:ascii="Times New Roman" w:eastAsia="宋体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hall in no case exceed the limit provided for in these Rules.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Nevertheless, a servant or agent of the carrier shall not be entitled to avail himself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of the provisions of this article, if it is proved that the damage resulted from an act </w:t>
      </w:r>
      <w:r>
        <w:rPr>
          <w:rFonts w:ascii="Times New Roman" w:eastAsia="宋体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>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omission of the servant or agent done with intent to cause damage or recklessly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with knowledge that damage would probably result.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Article V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carrier shall be at liberty to Surrender in whole or in part all or any of his rights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immunities or</w:t>
      </w:r>
      <w:r w:rsidR="005D5BD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increase any of his responsibilities and obligations under these Rules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provided such surrender or increase shall be embodied in the bill of lading issued to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shipper. The provisions of these Rules shall not be applicable to charter parties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but if bills of lading are issued in the case of a ship under a charter party they shall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comply with the terms of these Rules. Nothing in these Rules shall be held to prevent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insertion in a bill of lading of any lawful provision regarding general average.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Article VI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Notwithstanding the provisions of the preceding articles, a </w:t>
      </w:r>
      <w:r w:rsidR="00DD593D">
        <w:rPr>
          <w:rFonts w:ascii="Times New Roman" w:hAnsi="Times New Roman"/>
          <w:sz w:val="32"/>
          <w:szCs w:val="32"/>
        </w:rPr>
        <w:t>carrier</w:t>
      </w:r>
      <w:r>
        <w:rPr>
          <w:rFonts w:ascii="Times New Roman" w:hAnsi="Times New Roman"/>
          <w:sz w:val="32"/>
          <w:szCs w:val="32"/>
        </w:rPr>
        <w:t xml:space="preserve"> master or agent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and a shipper shall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in regard to any particular goods be at liberty to enter into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agreement in any terms as to the responsibility and liability of the carrier for Such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goods, and as to the rights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immunities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carrier in respect of such goods, or his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obligation as to Seaworthiness, So far as this stipulation is not contrary to public policy,</w:t>
      </w:r>
      <w:r w:rsidR="00DD593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 the care or diligence of his servants or agents in regard to the loading, handling</w:t>
      </w:r>
      <w:r>
        <w:rPr>
          <w:rFonts w:ascii="Times New Roman" w:eastAsia="宋体" w:hAnsi="Times New Roman"/>
          <w:sz w:val="32"/>
          <w:szCs w:val="32"/>
        </w:rPr>
        <w:t>,</w:t>
      </w:r>
      <w:r w:rsidR="00DD593D"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eastAsia="宋体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towage, carriage, custody, care and discharge of the goods carried by sea, provided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that in this case no bill of lading has been or shall be issued and that the terms agreed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shall be embodied in a receipt which shall be a non-negotiable document and shall be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marked as </w:t>
      </w:r>
      <w:r>
        <w:rPr>
          <w:rFonts w:ascii="Times New Roman" w:eastAsia="宋体" w:hAnsi="Times New Roman"/>
          <w:sz w:val="32"/>
          <w:szCs w:val="32"/>
        </w:rPr>
        <w:t>s</w:t>
      </w:r>
      <w:r>
        <w:rPr>
          <w:rFonts w:ascii="Times New Roman" w:hAnsi="Times New Roman"/>
          <w:sz w:val="32"/>
          <w:szCs w:val="32"/>
        </w:rPr>
        <w:t>uch.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 agreement so entered into shall have full legal effect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Provided that this article shall not apply to ordinary commercial shipments made in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ordinary course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trade, but only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other shipments where the character or condition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property to be carried or the circumstances, terms and conditions under which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carriage is to be performed are Such as reasonably to justify a special agreement</w:t>
      </w:r>
      <w:r>
        <w:rPr>
          <w:rFonts w:ascii="Times New Roman" w:eastAsia="宋体" w:hAnsi="Times New Roman"/>
          <w:sz w:val="32"/>
          <w:szCs w:val="32"/>
        </w:rPr>
        <w:t>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Article VII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Nothing herein contained shall prevent a carrier or a shipper from entering into any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agreement, stipulation, condition, reservation or exemption as to the responsibility and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liability of </w:t>
      </w:r>
      <w:r>
        <w:rPr>
          <w:rFonts w:ascii="Times New Roman" w:hAnsi="Times New Roman"/>
          <w:sz w:val="32"/>
          <w:szCs w:val="32"/>
        </w:rPr>
        <w:lastRenderedPageBreak/>
        <w:t>the carrier or the ship for the loss or damage to, or in connection with,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custody and care and handling of goods prior to the loading on, and subse</w:t>
      </w:r>
      <w:r>
        <w:rPr>
          <w:rFonts w:ascii="Times New Roman" w:eastAsia="宋体" w:hAnsi="Times New Roman"/>
          <w:sz w:val="32"/>
          <w:szCs w:val="32"/>
        </w:rPr>
        <w:t>q</w:t>
      </w:r>
      <w:r>
        <w:rPr>
          <w:rFonts w:ascii="Times New Roman" w:hAnsi="Times New Roman"/>
          <w:sz w:val="32"/>
          <w:szCs w:val="32"/>
        </w:rPr>
        <w:t>uent to the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discharge from, the ship on which the goods are carried by sea.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Article VI</w:t>
      </w:r>
      <w:r>
        <w:rPr>
          <w:rFonts w:ascii="Times New Roman" w:eastAsia="宋体" w:hAnsi="Times New Roman"/>
          <w:b/>
          <w:bCs/>
          <w:sz w:val="32"/>
          <w:szCs w:val="32"/>
        </w:rPr>
        <w:t>II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provisions of these Rules shall not affect the rights and obligations of the carrier</w:t>
      </w:r>
      <w:r>
        <w:rPr>
          <w:rFonts w:ascii="Times New Roman" w:eastAsia="宋体" w:hAnsi="Times New Roman"/>
          <w:sz w:val="32"/>
          <w:szCs w:val="32"/>
        </w:rPr>
        <w:t xml:space="preserve"> u</w:t>
      </w:r>
      <w:r>
        <w:rPr>
          <w:rFonts w:ascii="Times New Roman" w:hAnsi="Times New Roman"/>
          <w:sz w:val="32"/>
          <w:szCs w:val="32"/>
        </w:rPr>
        <w:t>nder any statute for the time being in force relating to the limitation of the liability of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owners of sea-going Vessels.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Article IX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These Rules shall not affect the provisions of any international Convention or national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law governing liability for nuclear damage.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Article X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provisions of these Rules shall apply to every bill of lading relating to the carriage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goods between ports in two different States if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(a) the bill of lading is issued in a contracting State, </w:t>
      </w:r>
      <w:r>
        <w:rPr>
          <w:rFonts w:ascii="Times New Roman" w:eastAsia="宋体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>r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(b) the carriage is from a port in a contracting State, </w:t>
      </w:r>
      <w:r>
        <w:rPr>
          <w:rFonts w:ascii="Times New Roman" w:eastAsia="宋体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>r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(c) the contract contained in or evidenced by the bill of lading provides that these Rules</w:t>
      </w:r>
      <w:r>
        <w:rPr>
          <w:rFonts w:ascii="Times New Roman" w:eastAsia="宋体" w:hAnsi="Times New Roman"/>
          <w:sz w:val="32"/>
          <w:szCs w:val="32"/>
        </w:rPr>
        <w:t xml:space="preserve"> o</w:t>
      </w:r>
      <w:r>
        <w:rPr>
          <w:rFonts w:ascii="Times New Roman" w:hAnsi="Times New Roman"/>
          <w:sz w:val="32"/>
          <w:szCs w:val="32"/>
        </w:rPr>
        <w:t>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legislation of any State giving effect to them are to govern the contract;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whatever may be the nationality of the ship, the carrie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the </w:t>
      </w:r>
      <w:r>
        <w:rPr>
          <w:rFonts w:ascii="Times New Roman" w:hAnsi="Times New Roman"/>
          <w:sz w:val="32"/>
          <w:szCs w:val="32"/>
        </w:rPr>
        <w:lastRenderedPageBreak/>
        <w:t>shippe</w:t>
      </w:r>
      <w:r>
        <w:rPr>
          <w:rFonts w:ascii="Times New Roman" w:eastAsia="宋体" w:hAnsi="Times New Roman"/>
          <w:sz w:val="32"/>
          <w:szCs w:val="32"/>
        </w:rPr>
        <w:t>r</w:t>
      </w:r>
      <w:r>
        <w:rPr>
          <w:rFonts w:ascii="Times New Roman" w:hAnsi="Times New Roman"/>
          <w:sz w:val="32"/>
          <w:szCs w:val="32"/>
        </w:rPr>
        <w:t xml:space="preserve"> the consignee, </w:t>
      </w:r>
      <w:r>
        <w:rPr>
          <w:rFonts w:ascii="Times New Roman" w:eastAsia="宋体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>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any other interested person.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(The last two paragraphs of this Article are not reproduced. They require contracting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States to apply the Rules to bills of lading mentioned in the Article and authorise them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apply the Rules to other bills of lading).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(Article </w:t>
      </w:r>
      <w:r w:rsidR="00356993">
        <w:rPr>
          <w:rFonts w:ascii="Times New Roman" w:hAnsi="Times New Roman" w:hint="eastAsia"/>
          <w:sz w:val="32"/>
          <w:szCs w:val="32"/>
        </w:rPr>
        <w:t>11</w:t>
      </w:r>
      <w:r w:rsidR="003569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to </w:t>
      </w:r>
      <w:r w:rsidR="00356993">
        <w:rPr>
          <w:rFonts w:ascii="Times New Roman" w:hAnsi="Times New Roman" w:hint="eastAsia"/>
          <w:sz w:val="32"/>
          <w:szCs w:val="32"/>
        </w:rPr>
        <w:t>16</w:t>
      </w:r>
      <w:r w:rsidR="003569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of the International Convention for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 unification of certain rules of law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relating to bills of lading signed at Brussels on August 25, 1974 are not reproduced.</w:t>
      </w:r>
      <w:r w:rsidR="00A1315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They deal with the coming into force of the Convention, procedure for ratification</w:t>
      </w:r>
      <w:r>
        <w:rPr>
          <w:rFonts w:ascii="Times New Roman" w:hAnsi="Times New Roman"/>
          <w:sz w:val="32"/>
          <w:szCs w:val="32"/>
        </w:rPr>
        <w:t>，</w:t>
      </w:r>
      <w:r>
        <w:rPr>
          <w:rFonts w:ascii="Times New Roman" w:hAnsi="Times New Roman"/>
          <w:sz w:val="32"/>
          <w:szCs w:val="32"/>
        </w:rPr>
        <w:t>accession and denunciation and the right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to call</w:t>
      </w:r>
      <w:r>
        <w:rPr>
          <w:rFonts w:ascii="Times New Roman" w:eastAsia="宋体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for afresh conference to consider amendments to the Rules contained in the Convention)</w:t>
      </w:r>
      <w:r>
        <w:rPr>
          <w:rFonts w:ascii="Times New Roman" w:eastAsia="宋体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6B1E7E" w:rsidRDefault="006B1E7E" w:rsidP="006B1E7E">
      <w:pPr>
        <w:spacing w:line="560" w:lineRule="exact"/>
        <w:contextualSpacing/>
        <w:rPr>
          <w:rFonts w:ascii="Times New Roman" w:hAnsi="Times New Roman"/>
          <w:sz w:val="32"/>
          <w:szCs w:val="32"/>
        </w:rPr>
      </w:pPr>
    </w:p>
    <w:p w:rsidR="006B1E7E" w:rsidRDefault="006B1E7E" w:rsidP="006B1E7E">
      <w:pPr>
        <w:spacing w:line="560" w:lineRule="exact"/>
        <w:ind w:firstLineChars="200" w:firstLine="640"/>
        <w:contextualSpacing/>
        <w:rPr>
          <w:rFonts w:ascii="Times New Roman" w:hAnsi="Times New Roman"/>
          <w:sz w:val="32"/>
          <w:szCs w:val="32"/>
        </w:rPr>
      </w:pPr>
    </w:p>
    <w:p w:rsidR="006B1E7E" w:rsidRDefault="006B1E7E" w:rsidP="006B1E7E"/>
    <w:p w:rsidR="00FF2450" w:rsidRDefault="00FF2450"/>
    <w:sectPr w:rsidR="00FF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E6" w:rsidRDefault="003156E6" w:rsidP="00502DD9">
      <w:r>
        <w:separator/>
      </w:r>
    </w:p>
  </w:endnote>
  <w:endnote w:type="continuationSeparator" w:id="0">
    <w:p w:rsidR="003156E6" w:rsidRDefault="003156E6" w:rsidP="0050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E6" w:rsidRDefault="003156E6" w:rsidP="00502DD9">
      <w:r>
        <w:separator/>
      </w:r>
    </w:p>
  </w:footnote>
  <w:footnote w:type="continuationSeparator" w:id="0">
    <w:p w:rsidR="003156E6" w:rsidRDefault="003156E6" w:rsidP="0050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1211A"/>
    <w:multiLevelType w:val="singleLevel"/>
    <w:tmpl w:val="5D81211A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D812129"/>
    <w:multiLevelType w:val="singleLevel"/>
    <w:tmpl w:val="5D812129"/>
    <w:lvl w:ilvl="0">
      <w:start w:val="1"/>
      <w:numFmt w:val="lowerLetter"/>
      <w:suff w:val="space"/>
      <w:lvlText w:val="(%1)"/>
      <w:lvlJc w:val="left"/>
    </w:lvl>
  </w:abstractNum>
  <w:abstractNum w:abstractNumId="2" w15:restartNumberingAfterBreak="0">
    <w:nsid w:val="5D812612"/>
    <w:multiLevelType w:val="singleLevel"/>
    <w:tmpl w:val="5D81261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7E"/>
    <w:rsid w:val="00054FFD"/>
    <w:rsid w:val="000E0E98"/>
    <w:rsid w:val="003156E6"/>
    <w:rsid w:val="003362F4"/>
    <w:rsid w:val="00356993"/>
    <w:rsid w:val="00480325"/>
    <w:rsid w:val="004F571B"/>
    <w:rsid w:val="00502DD9"/>
    <w:rsid w:val="005D5BD2"/>
    <w:rsid w:val="006849DF"/>
    <w:rsid w:val="006B1E7E"/>
    <w:rsid w:val="00777A44"/>
    <w:rsid w:val="008005FD"/>
    <w:rsid w:val="009115AA"/>
    <w:rsid w:val="00A03A86"/>
    <w:rsid w:val="00A13153"/>
    <w:rsid w:val="00C14CBE"/>
    <w:rsid w:val="00C46823"/>
    <w:rsid w:val="00CE7C8B"/>
    <w:rsid w:val="00DD593D"/>
    <w:rsid w:val="00E932DB"/>
    <w:rsid w:val="00EA7819"/>
    <w:rsid w:val="00F43FD9"/>
    <w:rsid w:val="00F80B2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D1EF5-D09C-422B-B2DB-3B56A635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7E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nhideWhenUsed/>
    <w:qFormat/>
    <w:rsid w:val="006B1E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6B1E7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02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D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2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14</Pages>
  <Words>2651</Words>
  <Characters>15111</Characters>
  <Application>Microsoft Office Word</Application>
  <DocSecurity>0</DocSecurity>
  <Lines>125</Lines>
  <Paragraphs>35</Paragraphs>
  <ScaleCrop>false</ScaleCrop>
  <Company>江苏省法官培训学院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陈青青</dc:creator>
  <cp:keywords/>
  <dc:description/>
  <cp:lastModifiedBy>陈青青</cp:lastModifiedBy>
  <cp:revision>25</cp:revision>
  <dcterms:created xsi:type="dcterms:W3CDTF">2019-11-27T08:47:00Z</dcterms:created>
  <dcterms:modified xsi:type="dcterms:W3CDTF">2019-12-02T06:10:00Z</dcterms:modified>
</cp:coreProperties>
</file>